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E7F9AD" w14:textId="77777777" w:rsidR="000D01E5" w:rsidRDefault="003715C0">
      <w:r>
        <w:rPr>
          <w:noProof/>
        </w:rPr>
        <mc:AlternateContent>
          <mc:Choice Requires="wps">
            <w:drawing>
              <wp:inline distT="0" distB="0" distL="0" distR="0" wp14:anchorId="64E56A32" wp14:editId="5027F4C0">
                <wp:extent cx="2992120" cy="25400"/>
                <wp:effectExtent l="114300" t="0" r="114300" b="0"/>
                <wp:docPr id="1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1960" cy="2556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rect id="shape_0" fillcolor="black" stroked="f" o:allowincell="f" style="position:absolute;margin-left:0pt;margin-top:-2.05pt;width:235.55pt;height:1.95pt;mso-wrap-style:none;v-text-anchor:middle;mso-position-vertical:top">
                <v:fill o:detectmouseclick="t" type="solid" color2="white"/>
                <v:stroke color="#3465a4" joinstyle="round" endcap="flat"/>
                <w10:wrap type="none"/>
              </v:rect>
            </w:pict>
          </mc:Fallback>
        </mc:AlternateContent>
      </w:r>
    </w:p>
    <w:tbl>
      <w:tblPr>
        <w:tblStyle w:val="af4"/>
        <w:tblW w:w="5000" w:type="pct"/>
        <w:tblInd w:w="108" w:type="dxa"/>
        <w:tblLayout w:type="fixed"/>
        <w:tblLook w:val="01E0" w:firstRow="1" w:lastRow="1" w:firstColumn="1" w:lastColumn="1" w:noHBand="0" w:noVBand="0"/>
      </w:tblPr>
      <w:tblGrid>
        <w:gridCol w:w="5210"/>
        <w:gridCol w:w="5211"/>
      </w:tblGrid>
      <w:tr w:rsidR="000D01E5" w14:paraId="2F55CD28" w14:textId="77777777">
        <w:tc>
          <w:tcPr>
            <w:tcW w:w="510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2625BD5" w14:textId="77777777" w:rsidR="000D01E5" w:rsidRDefault="003715C0">
            <w:pPr>
              <w:widowControl w:val="0"/>
              <w:spacing w:before="240"/>
              <w:rPr>
                <w:sz w:val="20"/>
              </w:rPr>
            </w:pPr>
            <w:r>
              <w:rPr>
                <w:sz w:val="20"/>
              </w:rPr>
              <w:t>Группа</w:t>
            </w:r>
            <w:r>
              <w:rPr>
                <w:sz w:val="20"/>
                <w:u w:val="single"/>
              </w:rPr>
              <w:tab/>
            </w:r>
            <w:r>
              <w:rPr>
                <w:sz w:val="20"/>
                <w:u w:val="single"/>
              </w:rPr>
              <w:tab/>
              <w:t>2.1.1</w:t>
            </w:r>
          </w:p>
        </w:tc>
        <w:tc>
          <w:tcPr>
            <w:tcW w:w="510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269C922" w14:textId="77777777" w:rsidR="000D01E5" w:rsidRDefault="003715C0">
            <w:pPr>
              <w:widowControl w:val="0"/>
              <w:spacing w:before="240"/>
              <w:rPr>
                <w:u w:val="single"/>
              </w:rPr>
            </w:pPr>
            <w:r>
              <w:rPr>
                <w:sz w:val="20"/>
              </w:rPr>
              <w:t>К работе допущен</w:t>
            </w:r>
          </w:p>
        </w:tc>
      </w:tr>
      <w:tr w:rsidR="000D01E5" w14:paraId="3E930E1A" w14:textId="77777777">
        <w:tc>
          <w:tcPr>
            <w:tcW w:w="510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9AC4D08" w14:textId="2C6D4B78" w:rsidR="000D01E5" w:rsidRDefault="003715C0">
            <w:pPr>
              <w:widowControl w:val="0"/>
              <w:spacing w:before="240"/>
              <w:rPr>
                <w:sz w:val="20"/>
              </w:rPr>
            </w:pPr>
            <w:r>
              <w:rPr>
                <w:sz w:val="20"/>
              </w:rPr>
              <w:t>Студент</w:t>
            </w:r>
            <w:r>
              <w:rPr>
                <w:sz w:val="20"/>
                <w:u w:val="single"/>
              </w:rPr>
              <w:tab/>
              <w:t xml:space="preserve"> </w:t>
            </w:r>
            <w:r w:rsidR="00671C6B">
              <w:rPr>
                <w:sz w:val="20"/>
                <w:u w:val="single"/>
              </w:rPr>
              <w:t>Батманов Даниил Евгеньевич</w:t>
            </w:r>
          </w:p>
        </w:tc>
        <w:tc>
          <w:tcPr>
            <w:tcW w:w="510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213D9B0" w14:textId="77777777" w:rsidR="000D01E5" w:rsidRDefault="003715C0">
            <w:pPr>
              <w:widowControl w:val="0"/>
              <w:spacing w:before="240"/>
              <w:rPr>
                <w:u w:val="single"/>
              </w:rPr>
            </w:pPr>
            <w:r>
              <w:rPr>
                <w:sz w:val="20"/>
              </w:rPr>
              <w:t>Работа выполнена</w:t>
            </w:r>
          </w:p>
        </w:tc>
      </w:tr>
      <w:tr w:rsidR="000D01E5" w14:paraId="56EE2BA9" w14:textId="77777777">
        <w:tc>
          <w:tcPr>
            <w:tcW w:w="510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A90DB21" w14:textId="77777777" w:rsidR="000D01E5" w:rsidRDefault="003715C0">
            <w:pPr>
              <w:widowControl w:val="0"/>
              <w:spacing w:before="240"/>
              <w:rPr>
                <w:sz w:val="20"/>
              </w:rPr>
            </w:pPr>
            <w:r>
              <w:rPr>
                <w:sz w:val="20"/>
              </w:rPr>
              <w:t>Преподаватель</w:t>
            </w:r>
            <w:r>
              <w:rPr>
                <w:sz w:val="20"/>
                <w:u w:val="single"/>
              </w:rPr>
              <w:tab/>
              <w:t>Горбенко А.П.</w:t>
            </w:r>
          </w:p>
        </w:tc>
        <w:tc>
          <w:tcPr>
            <w:tcW w:w="510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233591B" w14:textId="77777777" w:rsidR="000D01E5" w:rsidRDefault="003715C0">
            <w:pPr>
              <w:widowControl w:val="0"/>
              <w:spacing w:before="240"/>
              <w:rPr>
                <w:u w:val="single"/>
              </w:rPr>
            </w:pPr>
            <w:r>
              <w:rPr>
                <w:sz w:val="20"/>
              </w:rPr>
              <w:t>Отчет принят</w:t>
            </w:r>
          </w:p>
        </w:tc>
      </w:tr>
    </w:tbl>
    <w:p w14:paraId="0A0DDDD8" w14:textId="77777777" w:rsidR="000D01E5" w:rsidRDefault="003715C0">
      <w:pPr>
        <w:spacing w:before="240" w:after="240"/>
        <w:jc w:val="center"/>
      </w:pPr>
      <w:r>
        <w:rPr>
          <w:b/>
          <w:spacing w:val="30"/>
        </w:rPr>
        <w:t>Рабочий протокол и отчет по</w:t>
      </w:r>
      <w:r>
        <w:rPr>
          <w:b/>
          <w:spacing w:val="30"/>
        </w:rPr>
        <w:br/>
        <w:t>лабораторной работе №3.01(А)</w:t>
      </w:r>
    </w:p>
    <w:p w14:paraId="51046D14" w14:textId="77777777" w:rsidR="000D01E5" w:rsidRDefault="003715C0">
      <w:r>
        <w:rPr>
          <w:noProof/>
        </w:rPr>
        <mc:AlternateContent>
          <mc:Choice Requires="wps">
            <w:drawing>
              <wp:inline distT="0" distB="0" distL="0" distR="0" wp14:anchorId="27E55BDE" wp14:editId="25021FA1">
                <wp:extent cx="6121400" cy="12700"/>
                <wp:effectExtent l="114300" t="0" r="114300" b="0"/>
                <wp:docPr id="3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1440" cy="126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rect id="shape_0" fillcolor="black" stroked="f" o:allowincell="f" style="position:absolute;margin-left:0pt;margin-top:-1.05pt;width:481.95pt;height:0.95pt;mso-wrap-style:none;v-text-anchor:middle;mso-position-vertical:top">
                <v:fill o:detectmouseclick="t" type="solid" color2="white"/>
                <v:stroke color="#3465a4" joinstyle="round" endcap="flat"/>
                <w10:wrap type="none"/>
              </v:rect>
            </w:pict>
          </mc:Fallback>
        </mc:AlternateContent>
      </w:r>
    </w:p>
    <w:p w14:paraId="31D9684A" w14:textId="77777777" w:rsidR="000D01E5" w:rsidRDefault="000D01E5"/>
    <w:p w14:paraId="7C82B86B" w14:textId="77777777" w:rsidR="000D01E5" w:rsidRDefault="003715C0">
      <w:r>
        <w:rPr>
          <w:noProof/>
        </w:rPr>
        <mc:AlternateContent>
          <mc:Choice Requires="wps">
            <w:drawing>
              <wp:inline distT="0" distB="0" distL="0" distR="0" wp14:anchorId="5D841E01" wp14:editId="3080073F">
                <wp:extent cx="6121400" cy="12700"/>
                <wp:effectExtent l="114300" t="0" r="114300" b="0"/>
                <wp:docPr id="5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1440" cy="126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rect id="shape_0" fillcolor="black" stroked="f" o:allowincell="f" style="position:absolute;margin-left:0pt;margin-top:-1.05pt;width:481.95pt;height:0.95pt;mso-wrap-style:none;v-text-anchor:middle;mso-position-vertical:top">
                <v:fill o:detectmouseclick="t" type="solid" color2="white"/>
                <v:stroke color="#3465a4" joinstyle="round" endcap="flat"/>
                <w10:wrap type="none"/>
              </v:rect>
            </w:pict>
          </mc:Fallback>
        </mc:AlternateContent>
      </w:r>
    </w:p>
    <w:p w14:paraId="3DE9E366" w14:textId="77777777" w:rsidR="000D01E5" w:rsidRDefault="003715C0">
      <w:pPr>
        <w:rPr>
          <w:b/>
          <w:bCs/>
        </w:rPr>
      </w:pPr>
      <w:r>
        <w:rPr>
          <w:b/>
          <w:bCs/>
        </w:rPr>
        <w:t>Цель работы.</w:t>
      </w:r>
    </w:p>
    <w:p w14:paraId="50C583B7" w14:textId="77777777" w:rsidR="000D01E5" w:rsidRDefault="000D01E5"/>
    <w:p w14:paraId="445ADE25" w14:textId="77777777" w:rsidR="000D01E5" w:rsidRDefault="003715C0">
      <w:r>
        <w:t xml:space="preserve">Построение сечений </w:t>
      </w:r>
      <w:r>
        <w:t>эквипотенциальных поверхностей и силовых линий электростатического поля на основе экспериментального моделирования распределения потенциала в слабо проводящей среде.</w:t>
      </w:r>
    </w:p>
    <w:p w14:paraId="6D090309" w14:textId="77777777" w:rsidR="000D01E5" w:rsidRDefault="000D01E5"/>
    <w:p w14:paraId="0DC6690F" w14:textId="77777777" w:rsidR="000D01E5" w:rsidRDefault="003715C0">
      <w:pPr>
        <w:rPr>
          <w:b/>
          <w:bCs/>
        </w:rPr>
      </w:pPr>
      <w:r>
        <w:rPr>
          <w:b/>
          <w:bCs/>
        </w:rPr>
        <w:t>Объект исследования.</w:t>
      </w:r>
    </w:p>
    <w:p w14:paraId="0FB9106F" w14:textId="77777777" w:rsidR="000D01E5" w:rsidRDefault="000D01E5"/>
    <w:p w14:paraId="49B83DB4" w14:textId="77777777" w:rsidR="000D01E5" w:rsidRDefault="003715C0">
      <w:r>
        <w:t>Ванночка с электролитом и подключенными к ней электродами.</w:t>
      </w:r>
    </w:p>
    <w:p w14:paraId="3C23F1E4" w14:textId="77777777" w:rsidR="000D01E5" w:rsidRDefault="000D01E5"/>
    <w:p w14:paraId="4A0386F4" w14:textId="77777777" w:rsidR="000D01E5" w:rsidRDefault="003715C0">
      <w:pPr>
        <w:rPr>
          <w:b/>
          <w:bCs/>
        </w:rPr>
      </w:pPr>
      <w:r>
        <w:rPr>
          <w:b/>
          <w:bCs/>
        </w:rPr>
        <w:t>Метод экспериментального исследования.</w:t>
      </w:r>
    </w:p>
    <w:p w14:paraId="045D114A" w14:textId="77777777" w:rsidR="000D01E5" w:rsidRDefault="000D01E5"/>
    <w:p w14:paraId="016D04C6" w14:textId="77777777" w:rsidR="000D01E5" w:rsidRDefault="003715C0">
      <w:r>
        <w:t>Эксперимент</w:t>
      </w:r>
    </w:p>
    <w:p w14:paraId="4E5CDEF2" w14:textId="77777777" w:rsidR="000D01E5" w:rsidRDefault="000D01E5"/>
    <w:p w14:paraId="5BE1BA89" w14:textId="77777777" w:rsidR="000D01E5" w:rsidRDefault="003715C0">
      <w:pPr>
        <w:rPr>
          <w:rFonts w:ascii="Liberation Serif" w:hAnsi="Liberation Serif"/>
        </w:rPr>
      </w:pPr>
      <w:r>
        <w:rPr>
          <w:b/>
          <w:bCs/>
        </w:rPr>
        <w:t>Измерительные приборы.</w:t>
      </w:r>
      <w:r>
        <w:rPr>
          <w:b/>
          <w:bCs/>
        </w:rPr>
        <w:br/>
      </w:r>
    </w:p>
    <w:p w14:paraId="7DBE1027" w14:textId="77777777" w:rsidR="000D01E5" w:rsidRDefault="000D01E5">
      <w:pPr>
        <w:rPr>
          <w:rFonts w:ascii="Liberation Serif" w:hAnsi="Liberation Serif"/>
        </w:rPr>
      </w:pPr>
    </w:p>
    <w:tbl>
      <w:tblPr>
        <w:tblW w:w="5000" w:type="pct"/>
        <w:tblInd w:w="90" w:type="dxa"/>
        <w:tblLayout w:type="fixed"/>
        <w:tblCellMar>
          <w:left w:w="40" w:type="dxa"/>
          <w:right w:w="40" w:type="dxa"/>
        </w:tblCellMar>
        <w:tblLook w:val="04A0" w:firstRow="1" w:lastRow="0" w:firstColumn="1" w:lastColumn="0" w:noHBand="0" w:noVBand="1"/>
      </w:tblPr>
      <w:tblGrid>
        <w:gridCol w:w="1762"/>
        <w:gridCol w:w="3509"/>
        <w:gridCol w:w="2310"/>
        <w:gridCol w:w="2704"/>
      </w:tblGrid>
      <w:tr w:rsidR="000D01E5" w14:paraId="26E959E0" w14:textId="77777777">
        <w:trPr>
          <w:cantSplit/>
          <w:trHeight w:val="20"/>
        </w:trPr>
        <w:tc>
          <w:tcPr>
            <w:tcW w:w="17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7EA811" w14:textId="77777777" w:rsidR="000D01E5" w:rsidRDefault="003715C0">
            <w:pPr>
              <w:spacing w:before="120" w:after="120"/>
              <w:jc w:val="center"/>
              <w:rPr>
                <w:rFonts w:ascii="Arial" w:hAnsi="Arial"/>
                <w:color w:val="000000"/>
              </w:rPr>
            </w:pPr>
            <w:r>
              <w:rPr>
                <w:rFonts w:ascii="Liberation Serif" w:hAnsi="Liberation Serif"/>
                <w:color w:val="000000"/>
              </w:rPr>
              <w:t>Наименование средства измерения</w:t>
            </w:r>
          </w:p>
        </w:tc>
        <w:tc>
          <w:tcPr>
            <w:tcW w:w="3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0296C7" w14:textId="77777777" w:rsidR="000D01E5" w:rsidRDefault="003715C0">
            <w:pPr>
              <w:spacing w:before="120" w:after="120"/>
              <w:jc w:val="center"/>
              <w:rPr>
                <w:color w:val="000000"/>
              </w:rPr>
            </w:pPr>
            <w:r>
              <w:rPr>
                <w:rFonts w:ascii="Liberation Serif" w:hAnsi="Liberation Serif"/>
                <w:color w:val="000000"/>
              </w:rPr>
              <w:t>Предел измерений</w:t>
            </w:r>
          </w:p>
        </w:tc>
        <w:tc>
          <w:tcPr>
            <w:tcW w:w="2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5F1AD9" w14:textId="77777777" w:rsidR="000D01E5" w:rsidRDefault="003715C0">
            <w:pPr>
              <w:spacing w:before="120" w:after="120"/>
              <w:jc w:val="center"/>
              <w:rPr>
                <w:color w:val="000000"/>
              </w:rPr>
            </w:pPr>
            <w:r>
              <w:rPr>
                <w:rFonts w:ascii="Liberation Serif" w:hAnsi="Liberation Serif"/>
                <w:color w:val="000000"/>
              </w:rPr>
              <w:t>Цена деления</w:t>
            </w:r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95C667" w14:textId="77777777" w:rsidR="000D01E5" w:rsidRDefault="003715C0">
            <w:pPr>
              <w:spacing w:before="120" w:after="120"/>
              <w:jc w:val="center"/>
              <w:rPr>
                <w:color w:val="000000"/>
              </w:rPr>
            </w:pPr>
            <w:proofErr w:type="spellStart"/>
            <w:r>
              <w:rPr>
                <w:rFonts w:ascii="Liberation Serif" w:hAnsi="Liberation Serif"/>
                <w:color w:val="000000"/>
              </w:rPr>
              <w:t>Δи</w:t>
            </w:r>
            <w:proofErr w:type="spellEnd"/>
          </w:p>
        </w:tc>
      </w:tr>
      <w:tr w:rsidR="000D01E5" w14:paraId="214153E2" w14:textId="77777777">
        <w:trPr>
          <w:cantSplit/>
          <w:trHeight w:val="20"/>
        </w:trPr>
        <w:tc>
          <w:tcPr>
            <w:tcW w:w="17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29B4E6" w14:textId="77777777" w:rsidR="000D01E5" w:rsidRDefault="003715C0">
            <w:pPr>
              <w:spacing w:before="120" w:after="120"/>
              <w:jc w:val="center"/>
              <w:rPr>
                <w:color w:val="000000"/>
              </w:rPr>
            </w:pPr>
            <w:r>
              <w:rPr>
                <w:rFonts w:ascii="Liberation Serif" w:hAnsi="Liberation Serif"/>
                <w:color w:val="000000"/>
              </w:rPr>
              <w:t>Линейка</w:t>
            </w:r>
          </w:p>
        </w:tc>
        <w:tc>
          <w:tcPr>
            <w:tcW w:w="3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0DC32F" w14:textId="77777777" w:rsidR="000D01E5" w:rsidRDefault="003715C0">
            <w:pPr>
              <w:spacing w:before="120" w:after="120"/>
              <w:jc w:val="center"/>
              <w:rPr>
                <w:color w:val="000000"/>
              </w:rPr>
            </w:pPr>
            <w:r>
              <w:rPr>
                <w:color w:val="000000"/>
              </w:rPr>
              <w:t>28 см</w:t>
            </w:r>
          </w:p>
        </w:tc>
        <w:tc>
          <w:tcPr>
            <w:tcW w:w="2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059D91" w14:textId="77777777" w:rsidR="000D01E5" w:rsidRDefault="003715C0">
            <w:pPr>
              <w:spacing w:before="120" w:after="120"/>
              <w:jc w:val="center"/>
              <w:rPr>
                <w:color w:val="000000"/>
              </w:rPr>
            </w:pPr>
            <w:r>
              <w:rPr>
                <w:rFonts w:ascii="Liberation Serif" w:hAnsi="Liberation Serif"/>
                <w:color w:val="000000"/>
              </w:rPr>
              <w:t>1 см</w:t>
            </w:r>
          </w:p>
        </w:tc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7AA60E" w14:textId="77777777" w:rsidR="000D01E5" w:rsidRDefault="003715C0">
            <w:pPr>
              <w:spacing w:before="120" w:after="120"/>
              <w:jc w:val="center"/>
              <w:rPr>
                <w:color w:val="000000"/>
              </w:rPr>
            </w:pPr>
            <w:r>
              <w:rPr>
                <w:rFonts w:ascii="Liberation Serif" w:hAnsi="Liberation Serif"/>
                <w:color w:val="000000"/>
              </w:rPr>
              <w:t>0.5 см</w:t>
            </w:r>
          </w:p>
        </w:tc>
      </w:tr>
      <w:tr w:rsidR="000D01E5" w14:paraId="6D993BBE" w14:textId="77777777">
        <w:trPr>
          <w:cantSplit/>
          <w:trHeight w:val="20"/>
        </w:trPr>
        <w:tc>
          <w:tcPr>
            <w:tcW w:w="17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3BD50C" w14:textId="77777777" w:rsidR="000D01E5" w:rsidRDefault="003715C0">
            <w:pPr>
              <w:spacing w:before="120" w:after="120"/>
              <w:jc w:val="center"/>
              <w:rPr>
                <w:color w:val="000000"/>
              </w:rPr>
            </w:pPr>
            <w:r>
              <w:rPr>
                <w:color w:val="000000"/>
              </w:rPr>
              <w:t>Вольтметр</w:t>
            </w:r>
          </w:p>
        </w:tc>
        <w:tc>
          <w:tcPr>
            <w:tcW w:w="348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69264C" w14:textId="77777777" w:rsidR="000D01E5" w:rsidRDefault="003715C0">
            <w:pPr>
              <w:spacing w:before="120" w:after="120"/>
              <w:jc w:val="center"/>
              <w:rPr>
                <w:color w:val="000000"/>
              </w:rPr>
            </w:pPr>
            <w:r>
              <w:rPr>
                <w:color w:val="000000"/>
              </w:rPr>
              <w:t>14 В</w:t>
            </w:r>
          </w:p>
        </w:tc>
        <w:tc>
          <w:tcPr>
            <w:tcW w:w="229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EEEB87" w14:textId="77777777" w:rsidR="000D01E5" w:rsidRDefault="003715C0">
            <w:pPr>
              <w:spacing w:before="120" w:after="120"/>
              <w:jc w:val="center"/>
              <w:rPr>
                <w:color w:val="000000"/>
              </w:rPr>
            </w:pPr>
            <w:r>
              <w:rPr>
                <w:color w:val="000000"/>
              </w:rPr>
              <w:t>0.1 В</w:t>
            </w:r>
          </w:p>
        </w:tc>
        <w:tc>
          <w:tcPr>
            <w:tcW w:w="268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CE838A" w14:textId="77777777" w:rsidR="000D01E5" w:rsidRDefault="003715C0">
            <w:pPr>
              <w:spacing w:before="120" w:after="120"/>
              <w:jc w:val="center"/>
              <w:rPr>
                <w:color w:val="000000"/>
              </w:rPr>
            </w:pPr>
            <w:r>
              <w:rPr>
                <w:color w:val="000000"/>
              </w:rPr>
              <w:t>0.1В</w:t>
            </w:r>
          </w:p>
        </w:tc>
      </w:tr>
    </w:tbl>
    <w:p w14:paraId="2A95D678" w14:textId="77777777" w:rsidR="000D01E5" w:rsidRDefault="000D01E5"/>
    <w:p w14:paraId="5151898B" w14:textId="77777777" w:rsidR="000D01E5" w:rsidRDefault="000D01E5">
      <w:pPr>
        <w:rPr>
          <w:b/>
          <w:bCs/>
        </w:rPr>
      </w:pPr>
    </w:p>
    <w:p w14:paraId="40166C11" w14:textId="77777777" w:rsidR="000D01E5" w:rsidRDefault="003715C0">
      <w:pPr>
        <w:rPr>
          <w:b/>
          <w:bCs/>
        </w:rPr>
      </w:pPr>
      <w:r>
        <w:br w:type="page"/>
      </w:r>
    </w:p>
    <w:p w14:paraId="373CA876" w14:textId="77777777" w:rsidR="000D01E5" w:rsidRDefault="003715C0">
      <w:pPr>
        <w:rPr>
          <w:b/>
          <w:bCs/>
        </w:rPr>
      </w:pPr>
      <w:r>
        <w:rPr>
          <w:b/>
          <w:bCs/>
        </w:rPr>
        <w:lastRenderedPageBreak/>
        <w:t>Схема установки (</w:t>
      </w:r>
      <w:r>
        <w:rPr>
          <w:b/>
          <w:bCs/>
          <w:i/>
        </w:rPr>
        <w:t xml:space="preserve">перечень схем, которые </w:t>
      </w:r>
      <w:r>
        <w:rPr>
          <w:b/>
          <w:bCs/>
          <w:i/>
        </w:rPr>
        <w:t>составляют Приложение 1</w:t>
      </w:r>
      <w:r>
        <w:rPr>
          <w:b/>
          <w:bCs/>
        </w:rPr>
        <w:t>).</w:t>
      </w:r>
    </w:p>
    <w:p w14:paraId="2D177A01" w14:textId="77777777" w:rsidR="000D01E5" w:rsidRDefault="000D01E5">
      <w:pPr>
        <w:rPr>
          <w:b/>
          <w:bCs/>
        </w:rPr>
      </w:pPr>
    </w:p>
    <w:p w14:paraId="78B0489C" w14:textId="77777777" w:rsidR="000D01E5" w:rsidRDefault="003715C0">
      <w:r>
        <w:rPr>
          <w:noProof/>
        </w:rPr>
        <w:drawing>
          <wp:inline distT="0" distB="0" distL="0" distR="0" wp14:anchorId="3AA2D188" wp14:editId="134D197D">
            <wp:extent cx="6482080" cy="3764915"/>
            <wp:effectExtent l="0" t="0" r="0" b="0"/>
            <wp:docPr id="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08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771E" w14:textId="77777777" w:rsidR="000D01E5" w:rsidRDefault="003715C0">
      <w:r>
        <w:rPr>
          <w:noProof/>
        </w:rPr>
        <w:drawing>
          <wp:inline distT="0" distB="0" distL="0" distR="0" wp14:anchorId="0FD7840A" wp14:editId="59F12CE0">
            <wp:extent cx="6482080" cy="4226560"/>
            <wp:effectExtent l="0" t="0" r="0" b="0"/>
            <wp:docPr id="8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08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89D8" w14:textId="77777777" w:rsidR="000D01E5" w:rsidRDefault="003715C0">
      <w:pPr>
        <w:rPr>
          <w:b/>
          <w:bCs/>
        </w:rPr>
      </w:pPr>
      <w:r>
        <w:br w:type="page"/>
      </w:r>
    </w:p>
    <w:p w14:paraId="7C911C66" w14:textId="77777777" w:rsidR="000D01E5" w:rsidRDefault="003715C0">
      <w:pPr>
        <w:rPr>
          <w:b/>
          <w:bCs/>
        </w:rPr>
      </w:pPr>
      <w:r>
        <w:rPr>
          <w:b/>
          <w:bCs/>
        </w:rPr>
        <w:lastRenderedPageBreak/>
        <w:t>Результаты прямых измерений и их обработки (</w:t>
      </w:r>
      <w:r>
        <w:rPr>
          <w:b/>
          <w:bCs/>
          <w:i/>
        </w:rPr>
        <w:t>таблицы, примеры расчетов</w:t>
      </w:r>
      <w:r>
        <w:rPr>
          <w:b/>
          <w:bCs/>
        </w:rPr>
        <w:t>).</w:t>
      </w:r>
    </w:p>
    <w:p w14:paraId="65FB7BD9" w14:textId="77777777" w:rsidR="000D01E5" w:rsidRDefault="000D01E5">
      <w:pPr>
        <w:rPr>
          <w:b/>
          <w:bCs/>
        </w:rPr>
      </w:pPr>
    </w:p>
    <w:p w14:paraId="7BCB2B57" w14:textId="77777777" w:rsidR="000D01E5" w:rsidRDefault="003715C0">
      <w:pPr>
        <w:rPr>
          <w:b/>
          <w:bCs/>
        </w:rPr>
      </w:pPr>
      <w:r>
        <w:rPr>
          <w:noProof/>
        </w:rPr>
        <w:drawing>
          <wp:inline distT="0" distB="0" distL="0" distR="0" wp14:anchorId="145384E3" wp14:editId="631DC770">
            <wp:extent cx="6482080" cy="4485005"/>
            <wp:effectExtent l="0" t="0" r="0" b="0"/>
            <wp:docPr id="9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08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A9DF2" w14:textId="77777777" w:rsidR="000D01E5" w:rsidRDefault="003715C0">
      <w:pPr>
        <w:jc w:val="right"/>
        <w:rPr>
          <w:b/>
          <w:bCs/>
        </w:rPr>
      </w:pPr>
      <w:r>
        <w:rPr>
          <w:b/>
          <w:bCs/>
        </w:rPr>
        <w:t>Рис.1</w:t>
      </w:r>
    </w:p>
    <w:p w14:paraId="159A11C7" w14:textId="77777777" w:rsidR="000D01E5" w:rsidRDefault="003715C0">
      <w:pPr>
        <w:rPr>
          <w:b/>
          <w:bCs/>
        </w:rPr>
      </w:pPr>
      <w:r>
        <w:rPr>
          <w:noProof/>
        </w:rPr>
        <w:drawing>
          <wp:inline distT="0" distB="0" distL="0" distR="0" wp14:anchorId="0878FEC4" wp14:editId="24D247F9">
            <wp:extent cx="6482080" cy="4401820"/>
            <wp:effectExtent l="0" t="0" r="0" b="0"/>
            <wp:docPr id="10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080" cy="4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8AFFF" w14:textId="77777777" w:rsidR="000D01E5" w:rsidRDefault="003715C0">
      <w:pPr>
        <w:jc w:val="right"/>
        <w:rPr>
          <w:b/>
          <w:bCs/>
        </w:rPr>
      </w:pPr>
      <w:r>
        <w:rPr>
          <w:b/>
          <w:bCs/>
        </w:rPr>
        <w:t>Рис.2</w:t>
      </w:r>
    </w:p>
    <w:p w14:paraId="2C74A606" w14:textId="77777777" w:rsidR="000D01E5" w:rsidRDefault="003715C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21FD9B9" wp14:editId="0AF065E0">
            <wp:extent cx="6482080" cy="4410075"/>
            <wp:effectExtent l="0" t="0" r="0" b="0"/>
            <wp:docPr id="11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08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20C99" w14:textId="77777777" w:rsidR="000D01E5" w:rsidRDefault="003715C0">
      <w:pPr>
        <w:jc w:val="right"/>
        <w:rPr>
          <w:b/>
          <w:bCs/>
        </w:rPr>
      </w:pPr>
      <w:r>
        <w:rPr>
          <w:b/>
          <w:bCs/>
        </w:rPr>
        <w:t>Рис.3</w:t>
      </w:r>
    </w:p>
    <w:p w14:paraId="597A09F2" w14:textId="77777777" w:rsidR="000D01E5" w:rsidRDefault="003715C0">
      <w:pPr>
        <w:rPr>
          <w:b/>
          <w:bCs/>
        </w:rPr>
      </w:pPr>
      <w:r>
        <w:rPr>
          <w:noProof/>
        </w:rPr>
        <w:drawing>
          <wp:inline distT="0" distB="0" distL="0" distR="0" wp14:anchorId="438109C8" wp14:editId="48611B77">
            <wp:extent cx="6482080" cy="4420870"/>
            <wp:effectExtent l="0" t="0" r="0" b="0"/>
            <wp:docPr id="12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08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C63E1" w14:textId="77777777" w:rsidR="000D01E5" w:rsidRDefault="003715C0">
      <w:pPr>
        <w:jc w:val="right"/>
        <w:rPr>
          <w:b/>
          <w:bCs/>
        </w:rPr>
      </w:pPr>
      <w:r>
        <w:rPr>
          <w:b/>
          <w:bCs/>
        </w:rPr>
        <w:t>Рис.4</w:t>
      </w:r>
    </w:p>
    <w:p w14:paraId="56F075D8" w14:textId="77777777" w:rsidR="000D01E5" w:rsidRDefault="003715C0">
      <w:pPr>
        <w:rPr>
          <w:b/>
          <w:bCs/>
        </w:rPr>
      </w:pPr>
      <w:r>
        <w:br w:type="page"/>
      </w:r>
    </w:p>
    <w:p w14:paraId="61E5C7C4" w14:textId="77777777" w:rsidR="000D01E5" w:rsidRDefault="003715C0">
      <w:pPr>
        <w:rPr>
          <w:b/>
          <w:bCs/>
        </w:rPr>
      </w:pPr>
      <w:r>
        <w:rPr>
          <w:b/>
          <w:bCs/>
        </w:rPr>
        <w:lastRenderedPageBreak/>
        <w:t>Вычисления.</w:t>
      </w:r>
    </w:p>
    <w:p w14:paraId="472DA469" w14:textId="77777777" w:rsidR="000D01E5" w:rsidRDefault="000D01E5">
      <w:pPr>
        <w:rPr>
          <w:b/>
          <w:bCs/>
        </w:rPr>
      </w:pPr>
    </w:p>
    <w:p w14:paraId="3D0933CD" w14:textId="77777777" w:rsidR="000D01E5" w:rsidRDefault="003715C0">
      <w:r>
        <w:t>Найдем величину напряженности</w:t>
      </w:r>
    </w:p>
    <w:p w14:paraId="25150947" w14:textId="77777777" w:rsidR="000D01E5" w:rsidRDefault="003715C0">
      <w:pPr>
        <w:rPr>
          <w:b/>
          <w:bCs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</m:sSub>
            </m:den>
          </m:f>
        </m:oMath>
      </m:oMathPara>
    </w:p>
    <w:p w14:paraId="3311BF69" w14:textId="77777777" w:rsidR="000D01E5" w:rsidRDefault="000D01E5">
      <w:pPr>
        <w:rPr>
          <w:b/>
          <w:bCs/>
        </w:rPr>
      </w:pPr>
    </w:p>
    <w:p w14:paraId="4AE8F816" w14:textId="77777777" w:rsidR="000D01E5" w:rsidRDefault="003715C0">
      <w:r>
        <w:t>В середине ванны:</w:t>
      </w:r>
    </w:p>
    <w:p w14:paraId="66822EC5" w14:textId="77777777" w:rsidR="000D01E5" w:rsidRDefault="003715C0">
      <w:pPr>
        <w:rPr>
          <w:b/>
          <w:bCs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ц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7.5-5.5</m:t>
              </m:r>
            </m:num>
            <m:den>
              <m:r>
                <w:rPr>
                  <w:rFonts w:ascii="Cambria Math" w:hAnsi="Cambria Math"/>
                </w:rPr>
                <m:t>0.04</m:t>
              </m:r>
            </m:den>
          </m:f>
          <m:r>
            <w:rPr>
              <w:rFonts w:ascii="Cambria Math" w:hAnsi="Cambria Math"/>
            </w:rPr>
            <m:t>=50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В</m:t>
              </m:r>
            </m:num>
            <m:den>
              <m:r>
                <w:rPr>
                  <w:rFonts w:ascii="Cambria Math" w:hAnsi="Cambria Math"/>
                </w:rPr>
                <m:t>м</m:t>
              </m:r>
            </m:den>
          </m:f>
        </m:oMath>
      </m:oMathPara>
    </w:p>
    <w:p w14:paraId="2B49200C" w14:textId="77777777" w:rsidR="000D01E5" w:rsidRDefault="000D01E5">
      <w:pPr>
        <w:rPr>
          <w:b/>
          <w:bCs/>
        </w:rPr>
      </w:pPr>
    </w:p>
    <w:p w14:paraId="2F5F3617" w14:textId="77777777" w:rsidR="000D01E5" w:rsidRDefault="003715C0">
      <w:r>
        <w:t xml:space="preserve">У первого электрода: </w:t>
      </w:r>
    </w:p>
    <w:p w14:paraId="72AAE000" w14:textId="77777777" w:rsidR="000D01E5" w:rsidRDefault="003715C0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ц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1.5-0</m:t>
              </m:r>
            </m:num>
            <m:den>
              <m:r>
                <w:rPr>
                  <w:rFonts w:ascii="Cambria Math" w:hAnsi="Cambria Math"/>
                </w:rPr>
                <m:t>0.02</m:t>
              </m:r>
            </m:den>
          </m:f>
          <m:r>
            <w:rPr>
              <w:rFonts w:ascii="Cambria Math" w:hAnsi="Cambria Math"/>
            </w:rPr>
            <m:t>=75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В</m:t>
              </m:r>
            </m:num>
            <m:den>
              <m:r>
                <w:rPr>
                  <w:rFonts w:ascii="Cambria Math" w:hAnsi="Cambria Math"/>
                </w:rPr>
                <m:t>м</m:t>
              </m:r>
            </m:den>
          </m:f>
        </m:oMath>
      </m:oMathPara>
    </w:p>
    <w:p w14:paraId="2060636D" w14:textId="77777777" w:rsidR="000D01E5" w:rsidRDefault="000D01E5"/>
    <w:p w14:paraId="2CD31727" w14:textId="77777777" w:rsidR="000D01E5" w:rsidRDefault="000D01E5"/>
    <w:p w14:paraId="392C02BE" w14:textId="77777777" w:rsidR="000D01E5" w:rsidRDefault="000D01E5">
      <w:pPr>
        <w:rPr>
          <w:b/>
          <w:bCs/>
          <w:lang w:val="en-US"/>
        </w:rPr>
      </w:pPr>
    </w:p>
    <w:p w14:paraId="6872091D" w14:textId="77777777" w:rsidR="000D01E5" w:rsidRDefault="003715C0">
      <w:r>
        <w:t>Найдем поверхностную плотность электрического заряда на электродах:</w:t>
      </w:r>
    </w:p>
    <w:p w14:paraId="79D4926C" w14:textId="77777777" w:rsidR="000D01E5" w:rsidRDefault="003715C0"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≅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ε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 xml:space="preserve">, где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ε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=8.85*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-12</m:t>
            </m:r>
          </m:sup>
        </m:sSup>
      </m:oMath>
    </w:p>
    <w:p w14:paraId="6B0220DC" w14:textId="77777777" w:rsidR="000D01E5" w:rsidRDefault="000D01E5"/>
    <w:p w14:paraId="4BB379DA" w14:textId="77777777" w:rsidR="000D01E5" w:rsidRDefault="003715C0">
      <w:r>
        <w:t xml:space="preserve">На левом электроде: </w:t>
      </w:r>
    </w:p>
    <w:p w14:paraId="3F56899F" w14:textId="77777777" w:rsidR="000D01E5" w:rsidRDefault="003715C0">
      <w:pPr>
        <w:rPr>
          <w:b/>
          <w:bCs/>
          <w:lang w:val="en-US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σ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≅8.85*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-12</m:t>
              </m:r>
            </m:sup>
          </m:sSup>
          <m:r>
            <w:rPr>
              <w:rFonts w:ascii="Cambria Math" w:hAnsi="Cambria Math"/>
            </w:rPr>
            <m:t>*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1.5-0</m:t>
                  </m:r>
                </m:num>
                <m:den>
                  <m:r>
                    <w:rPr>
                      <w:rFonts w:ascii="Cambria Math" w:hAnsi="Cambria Math"/>
                    </w:rPr>
                    <m:t>0.02</m:t>
                  </m:r>
                </m:den>
              </m:f>
            </m:e>
          </m:d>
          <m:r>
            <w:rPr>
              <w:rFonts w:ascii="Cambria Math" w:hAnsi="Cambria Math"/>
            </w:rPr>
            <m:t>=6.6375*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-10</m:t>
              </m:r>
            </m:sup>
          </m:sSup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Кл</m:t>
              </m:r>
            </m:num>
            <m:den>
              <m:r>
                <w:rPr>
                  <w:rFonts w:ascii="Cambria Math" w:hAnsi="Cambria Math"/>
                </w:rPr>
                <m:t>м</m:t>
              </m:r>
            </m:den>
          </m:f>
        </m:oMath>
      </m:oMathPara>
    </w:p>
    <w:p w14:paraId="75EA620A" w14:textId="77777777" w:rsidR="000D01E5" w:rsidRDefault="000D01E5">
      <w:pPr>
        <w:rPr>
          <w:b/>
          <w:bCs/>
          <w:lang w:val="en-US"/>
        </w:rPr>
      </w:pPr>
    </w:p>
    <w:p w14:paraId="3BC00C33" w14:textId="77777777" w:rsidR="000D01E5" w:rsidRDefault="003715C0">
      <w:r>
        <w:t xml:space="preserve">На правом электроде напряженность будет </w:t>
      </w:r>
      <w:r>
        <w:t>такой же, поскольку в плоском конденсаторе напряженность одинакова в каждой точке.</w:t>
      </w:r>
    </w:p>
    <w:p w14:paraId="51A0D007" w14:textId="77777777" w:rsidR="000D01E5" w:rsidRDefault="000D01E5"/>
    <w:p w14:paraId="21596BAB" w14:textId="77777777" w:rsidR="000D01E5" w:rsidRDefault="000D01E5"/>
    <w:p w14:paraId="7E8451C3" w14:textId="77777777" w:rsidR="000D01E5" w:rsidRDefault="000D01E5"/>
    <w:p w14:paraId="3541B375" w14:textId="77777777" w:rsidR="000D01E5" w:rsidRDefault="003715C0">
      <w:r>
        <w:t>Найдем наибольшую и наименьшую напряженность в поле с проводящим кольцом.</w:t>
      </w:r>
    </w:p>
    <w:p w14:paraId="348E4EAB" w14:textId="77777777" w:rsidR="000D01E5" w:rsidRDefault="000D01E5"/>
    <w:p w14:paraId="526CD4AE" w14:textId="77777777" w:rsidR="000D01E5" w:rsidRDefault="003715C0">
      <w:r>
        <w:t xml:space="preserve">Максимальная напряженность будет на самой внешней границе кольца, т.к. там </w:t>
      </w:r>
      <w:r>
        <w:t>эквипотенциальные линии идут ближе всего.</w:t>
      </w:r>
    </w:p>
    <w:p w14:paraId="3427F9E4" w14:textId="77777777" w:rsidR="000D01E5" w:rsidRDefault="003715C0">
      <w:pPr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ц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5.9-4.9</m:t>
              </m:r>
            </m:num>
            <m:den>
              <m:r>
                <w:rPr>
                  <w:rFonts w:ascii="Cambria Math" w:hAnsi="Cambria Math"/>
                </w:rPr>
                <m:t>0.006</m:t>
              </m:r>
            </m:den>
          </m:f>
          <m:r>
            <w:rPr>
              <w:rFonts w:ascii="Cambria Math" w:hAnsi="Cambria Math"/>
            </w:rPr>
            <m:t>=167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В</m:t>
              </m:r>
            </m:num>
            <m:den>
              <m:r>
                <w:rPr>
                  <w:rFonts w:ascii="Cambria Math" w:hAnsi="Cambria Math"/>
                </w:rPr>
                <m:t>м</m:t>
              </m:r>
            </m:den>
          </m:f>
        </m:oMath>
      </m:oMathPara>
    </w:p>
    <w:p w14:paraId="7CAA8221" w14:textId="77777777" w:rsidR="000D01E5" w:rsidRDefault="000D01E5">
      <w:pPr>
        <w:rPr>
          <w:lang w:val="en-US"/>
        </w:rPr>
      </w:pPr>
    </w:p>
    <w:p w14:paraId="344F382E" w14:textId="77777777" w:rsidR="000D01E5" w:rsidRDefault="003715C0">
      <w:r>
        <w:t xml:space="preserve">Наименьшая напряженность будет внутри кольца и будет равна 0, т.к. в нем разница между любыми </w:t>
      </w:r>
      <w:proofErr w:type="spellStart"/>
      <w:r>
        <w:t>двуми</w:t>
      </w:r>
      <w:proofErr w:type="spellEnd"/>
      <w:r>
        <w:t xml:space="preserve"> потенциалами равна 0.</w:t>
      </w:r>
    </w:p>
    <w:p w14:paraId="5E2B10DB" w14:textId="77777777" w:rsidR="000D01E5" w:rsidRDefault="000D01E5"/>
    <w:p w14:paraId="35327AB9" w14:textId="77777777" w:rsidR="000D01E5" w:rsidRDefault="003715C0">
      <w:r>
        <w:br w:type="page"/>
      </w:r>
    </w:p>
    <w:p w14:paraId="6C9AEAE3" w14:textId="77777777" w:rsidR="000D01E5" w:rsidRDefault="003715C0">
      <w:pPr>
        <w:rPr>
          <w:b/>
          <w:bCs/>
        </w:rPr>
      </w:pPr>
      <w:r>
        <w:rPr>
          <w:b/>
          <w:bCs/>
        </w:rPr>
        <w:lastRenderedPageBreak/>
        <w:t>Графики.</w:t>
      </w:r>
    </w:p>
    <w:p w14:paraId="0E3204F2" w14:textId="77777777" w:rsidR="000D01E5" w:rsidRDefault="000D01E5">
      <w:pPr>
        <w:rPr>
          <w:b/>
          <w:bCs/>
        </w:rPr>
      </w:pPr>
    </w:p>
    <w:p w14:paraId="2FF482C5" w14:textId="77777777" w:rsidR="000D01E5" w:rsidRDefault="003715C0">
      <w:r>
        <w:t>График зависимости потенциала от расстояния от левого э</w:t>
      </w:r>
      <w:r>
        <w:t>лектрода:</w:t>
      </w:r>
    </w:p>
    <w:p w14:paraId="524984A6" w14:textId="77777777" w:rsidR="000D01E5" w:rsidRDefault="000D01E5"/>
    <w:p w14:paraId="6972C046" w14:textId="77777777" w:rsidR="000D01E5" w:rsidRDefault="003715C0">
      <w:r>
        <w:rPr>
          <w:noProof/>
        </w:rPr>
        <w:drawing>
          <wp:inline distT="0" distB="0" distL="0" distR="0" wp14:anchorId="50678DF4" wp14:editId="2FBDAECC">
            <wp:extent cx="6480175" cy="3842385"/>
            <wp:effectExtent l="0" t="0" r="0" b="0"/>
            <wp:docPr id="1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733D0" w14:textId="77777777" w:rsidR="000D01E5" w:rsidRDefault="000D01E5"/>
    <w:p w14:paraId="309BB277" w14:textId="77777777" w:rsidR="000D01E5" w:rsidRDefault="003715C0">
      <w:pPr>
        <w:rPr>
          <w:vertAlign w:val="subscript"/>
        </w:rPr>
      </w:pPr>
      <w:r>
        <w:br w:type="page"/>
      </w:r>
    </w:p>
    <w:p w14:paraId="601A5B77" w14:textId="77777777" w:rsidR="000D01E5" w:rsidRDefault="003715C0">
      <w:pPr>
        <w:rPr>
          <w:b/>
          <w:bCs/>
        </w:rPr>
      </w:pPr>
      <w:r>
        <w:rPr>
          <w:b/>
          <w:bCs/>
        </w:rPr>
        <w:lastRenderedPageBreak/>
        <w:t>Расчет погрешностей измерений (</w:t>
      </w:r>
      <w:r>
        <w:rPr>
          <w:b/>
          <w:bCs/>
          <w:i/>
        </w:rPr>
        <w:t>для прямых и косвенных измерений</w:t>
      </w:r>
      <w:r>
        <w:rPr>
          <w:b/>
          <w:bCs/>
        </w:rPr>
        <w:t>).</w:t>
      </w:r>
    </w:p>
    <w:p w14:paraId="6E33D512" w14:textId="77777777" w:rsidR="000D01E5" w:rsidRDefault="000D01E5">
      <w:pPr>
        <w:rPr>
          <w:b/>
          <w:bCs/>
        </w:rPr>
      </w:pPr>
    </w:p>
    <w:p w14:paraId="55820282" w14:textId="77777777" w:rsidR="000D01E5" w:rsidRDefault="003715C0">
      <w:pPr>
        <w:rPr>
          <w:b/>
          <w:bCs/>
        </w:rPr>
      </w:pPr>
      <w:r>
        <w:t>Погрешность напряженности в центре ванны:</w:t>
      </w:r>
    </w:p>
    <w:p w14:paraId="77A70F83" w14:textId="77777777" w:rsidR="000D01E5" w:rsidRDefault="003715C0">
      <w:pPr>
        <w:rPr>
          <w:b/>
          <w:bCs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Δ</m:t>
              </m:r>
            </m:sub>
          </m:sSub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0.1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0.04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0.1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0.04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2*0.0005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0.0016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/>
            </w:rPr>
            <m:t>=3.59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В</m:t>
              </m:r>
            </m:num>
            <m:den>
              <m:r>
                <w:rPr>
                  <w:rFonts w:ascii="Cambria Math" w:hAnsi="Cambria Math"/>
                </w:rPr>
                <m:t>м</m:t>
              </m:r>
            </m:den>
          </m:f>
        </m:oMath>
      </m:oMathPara>
    </w:p>
    <w:p w14:paraId="5F0B1012" w14:textId="77777777" w:rsidR="000D01E5" w:rsidRDefault="000D01E5">
      <w:pPr>
        <w:rPr>
          <w:b/>
          <w:bCs/>
        </w:rPr>
      </w:pPr>
    </w:p>
    <w:p w14:paraId="46746991" w14:textId="77777777" w:rsidR="000D01E5" w:rsidRDefault="003715C0">
      <w:pPr>
        <w:rPr>
          <w:b/>
          <w:bCs/>
        </w:rPr>
      </w:pPr>
      <w:r>
        <w:t>Погрешность напряженность у электрода:</w:t>
      </w:r>
    </w:p>
    <w:p w14:paraId="7B02B025" w14:textId="77777777" w:rsidR="000D01E5" w:rsidRDefault="003715C0">
      <w:pPr>
        <w:rPr>
          <w:b/>
          <w:bCs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Δ</m:t>
              </m:r>
            </m:sub>
          </m:sSub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0.1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0.02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0.1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0.02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2*0.0005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0.0004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/>
            </w:rPr>
            <m:t>=7.5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В</m:t>
              </m:r>
            </m:num>
            <m:den>
              <m:r>
                <w:rPr>
                  <w:rFonts w:ascii="Cambria Math" w:hAnsi="Cambria Math"/>
                </w:rPr>
                <m:t>м</m:t>
              </m:r>
            </m:den>
          </m:f>
        </m:oMath>
      </m:oMathPara>
    </w:p>
    <w:p w14:paraId="312C7ECB" w14:textId="77777777" w:rsidR="000D01E5" w:rsidRDefault="000D01E5">
      <w:pPr>
        <w:rPr>
          <w:b/>
          <w:bCs/>
        </w:rPr>
      </w:pPr>
    </w:p>
    <w:p w14:paraId="1308F542" w14:textId="77777777" w:rsidR="000D01E5" w:rsidRDefault="003715C0">
      <w:pPr>
        <w:rPr>
          <w:b/>
          <w:bCs/>
        </w:rPr>
      </w:pPr>
      <w:r>
        <w:t>Разницы вызвана тем, что вблизи электродов больше сил, влияющих на напряженность.</w:t>
      </w:r>
      <w:r>
        <w:br w:type="page"/>
      </w:r>
    </w:p>
    <w:p w14:paraId="59B5B1B4" w14:textId="77777777" w:rsidR="000D01E5" w:rsidRDefault="003715C0">
      <w:pPr>
        <w:rPr>
          <w:b/>
          <w:bCs/>
        </w:rPr>
      </w:pPr>
      <w:r>
        <w:rPr>
          <w:b/>
          <w:bCs/>
        </w:rPr>
        <w:lastRenderedPageBreak/>
        <w:t>Выводы и анализ результатов работы.</w:t>
      </w:r>
    </w:p>
    <w:p w14:paraId="2A6F203B" w14:textId="77777777" w:rsidR="000D01E5" w:rsidRDefault="000D01E5">
      <w:pPr>
        <w:rPr>
          <w:b/>
          <w:bCs/>
        </w:rPr>
      </w:pPr>
    </w:p>
    <w:p w14:paraId="0434491C" w14:textId="77777777" w:rsidR="000D01E5" w:rsidRDefault="003715C0">
      <w:pPr>
        <w:rPr>
          <w:b/>
          <w:bCs/>
        </w:rPr>
      </w:pPr>
      <w:r>
        <w:t>В ходе выполнения данной лабораторной работы было построено сечение эквипотенциальных линий в слабо проводящей среде.</w:t>
      </w:r>
    </w:p>
    <w:sectPr w:rsidR="000D01E5">
      <w:footerReference w:type="even" r:id="rId14"/>
      <w:footerReference w:type="default" r:id="rId15"/>
      <w:headerReference w:type="first" r:id="rId16"/>
      <w:pgSz w:w="11906" w:h="16838"/>
      <w:pgMar w:top="567" w:right="567" w:bottom="777" w:left="567" w:header="720" w:footer="720" w:gutter="567"/>
      <w:cols w:space="720"/>
      <w:formProt w:val="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D7DA91" w14:textId="77777777" w:rsidR="003715C0" w:rsidRDefault="003715C0">
      <w:r>
        <w:separator/>
      </w:r>
    </w:p>
  </w:endnote>
  <w:endnote w:type="continuationSeparator" w:id="0">
    <w:p w14:paraId="1683C909" w14:textId="77777777" w:rsidR="003715C0" w:rsidRDefault="003715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ans">
    <w:altName w:val="Arial"/>
    <w:panose1 w:val="020B0604020202020204"/>
    <w:charset w:val="01"/>
    <w:family w:val="roman"/>
    <w:pitch w:val="variable"/>
  </w:font>
  <w:font w:name="Noto Sans CJK SC">
    <w:panose1 w:val="020B0604020202020204"/>
    <w:charset w:val="00"/>
    <w:family w:val="roman"/>
    <w:notTrueType/>
    <w:pitch w:val="default"/>
  </w:font>
  <w:font w:name="Noto Sans Devanagari">
    <w:panose1 w:val="020B0502040504020204"/>
    <w:charset w:val="00"/>
    <w:family w:val="swiss"/>
    <w:pitch w:val="variable"/>
    <w:sig w:usb0="80008023" w:usb1="00002046" w:usb2="00000000" w:usb3="00000000" w:csb0="00000001" w:csb1="00000000"/>
  </w:font>
  <w:font w:name="Liberation Serif">
    <w:altName w:val="Times New Roman"/>
    <w:panose1 w:val="020B0604020202020204"/>
    <w:charset w:val="01"/>
    <w:family w:val="roman"/>
    <w:pitch w:val="variable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T Sans">
    <w:panose1 w:val="020B0503020203020204"/>
    <w:charset w:val="00"/>
    <w:family w:val="swiss"/>
    <w:pitch w:val="variable"/>
    <w:sig w:usb0="A00002EF" w:usb1="5000204B" w:usb2="00000000" w:usb3="00000000" w:csb0="00000097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F9AB65" w14:textId="77777777" w:rsidR="000D01E5" w:rsidRDefault="003715C0">
    <w:pPr>
      <w:pStyle w:val="af0"/>
      <w:ind w:right="360" w:firstLine="360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4D3EAA57" wp14:editId="7819BB9F">
              <wp:simplePos x="0" y="0"/>
              <wp:positionH relativeFrom="margin">
                <wp:align>right</wp:align>
              </wp:positionH>
              <wp:positionV relativeFrom="paragraph">
                <wp:posOffset>635</wp:posOffset>
              </wp:positionV>
              <wp:extent cx="14605" cy="14605"/>
              <wp:effectExtent l="0" t="0" r="0" b="0"/>
              <wp:wrapSquare wrapText="bothSides"/>
              <wp:docPr id="15" name="Frame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605" cy="1460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14:paraId="04EBD442" w14:textId="77777777" w:rsidR="000D01E5" w:rsidRDefault="003715C0">
                          <w:pPr>
                            <w:pStyle w:val="af0"/>
                            <w:rPr>
                              <w:rStyle w:val="a3"/>
                            </w:rPr>
                          </w:pPr>
                          <w:r>
                            <w:rPr>
                              <w:rStyle w:val="a3"/>
                            </w:rPr>
                            <w:fldChar w:fldCharType="begin"/>
                          </w:r>
                          <w:r>
                            <w:rPr>
                              <w:rStyle w:val="a3"/>
                            </w:rPr>
                            <w:instrText xml:space="preserve"> PAGE </w:instrText>
                          </w:r>
                          <w:r>
                            <w:rPr>
                              <w:rStyle w:val="a3"/>
                            </w:rPr>
                            <w:fldChar w:fldCharType="separate"/>
                          </w:r>
                          <w:r>
                            <w:rPr>
                              <w:rStyle w:val="a3"/>
                            </w:rPr>
                            <w:t>0</w:t>
                          </w:r>
                          <w:r>
                            <w:rPr>
                              <w:rStyle w:val="a3"/>
                            </w:rP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fillcolor="#FFFFFF" stroked="f" strokeweight="0pt" style="position:absolute;rotation:-0;width:1.15pt;height:1.15pt;mso-wrap-distance-left:0pt;mso-wrap-distance-right:0pt;mso-wrap-distance-top:0pt;mso-wrap-distance-bottom:0pt;margin-top:0.05pt;mso-position-vertical-relative:text;margin-left:-50.05pt;mso-position-horizontal:outside;mso-position-horizontal-relative:margin">
              <v:fill opacity="0f"/>
              <v:textbox inset="0in,0in,0in,0in">
                <w:txbxContent>
                  <w:p>
                    <w:pPr>
                      <w:pStyle w:val="Footer"/>
                      <w:rPr>
                        <w:rStyle w:val="Pagenumber"/>
                      </w:rPr>
                    </w:pPr>
                    <w:r>
                      <w:rPr>
                        <w:rStyle w:val="Pagenumber"/>
                      </w:rPr>
                      <w:fldChar w:fldCharType="begin"/>
                    </w:r>
                    <w:r>
                      <w:rPr>
                        <w:rStyle w:val="Pagenumber"/>
                      </w:rPr>
                      <w:instrText xml:space="preserve"> PAGE </w:instrText>
                    </w:r>
                    <w:r>
                      <w:rPr>
                        <w:rStyle w:val="Pagenumber"/>
                      </w:rPr>
                      <w:fldChar w:fldCharType="separate"/>
                    </w:r>
                    <w:r>
                      <w:rPr>
                        <w:rStyle w:val="Pagenumber"/>
                      </w:rPr>
                      <w:t>0</w:t>
                    </w:r>
                    <w:r>
                      <w:rPr>
                        <w:rStyle w:val="Pagenumber"/>
                      </w:rPr>
                      <w:fldChar w:fldCharType="end"/>
                    </w:r>
                  </w:p>
                </w:txbxContent>
              </v:textbox>
              <w10:wrap type="square"/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0A286D" w14:textId="77777777" w:rsidR="000D01E5" w:rsidRDefault="003715C0">
    <w:pPr>
      <w:pStyle w:val="af0"/>
      <w:ind w:right="360" w:firstLine="360"/>
    </w:pPr>
    <w:r>
      <w:rPr>
        <w:noProof/>
      </w:rPr>
      <mc:AlternateContent>
        <mc:Choice Requires="wps">
          <w:drawing>
            <wp:anchor distT="0" distB="0" distL="0" distR="0" simplePos="0" relativeHeight="15" behindDoc="0" locked="0" layoutInCell="0" allowOverlap="1" wp14:anchorId="0E3FB1CF" wp14:editId="3C950D2B">
              <wp:simplePos x="0" y="0"/>
              <wp:positionH relativeFrom="margin">
                <wp:align>right</wp:align>
              </wp:positionH>
              <wp:positionV relativeFrom="paragraph">
                <wp:posOffset>635</wp:posOffset>
              </wp:positionV>
              <wp:extent cx="76835" cy="175260"/>
              <wp:effectExtent l="0" t="0" r="0" b="0"/>
              <wp:wrapSquare wrapText="bothSides"/>
              <wp:docPr id="16" name="Frame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6835" cy="175260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14:paraId="740564CE" w14:textId="77777777" w:rsidR="000D01E5" w:rsidRDefault="003715C0">
                          <w:pPr>
                            <w:pStyle w:val="af0"/>
                            <w:rPr>
                              <w:rStyle w:val="a3"/>
                            </w:rPr>
                          </w:pPr>
                          <w:r>
                            <w:rPr>
                              <w:rStyle w:val="a3"/>
                            </w:rPr>
                            <w:fldChar w:fldCharType="begin"/>
                          </w:r>
                          <w:r>
                            <w:rPr>
                              <w:rStyle w:val="a3"/>
                            </w:rPr>
                            <w:instrText xml:space="preserve"> PAGE </w:instrText>
                          </w:r>
                          <w:r>
                            <w:rPr>
                              <w:rStyle w:val="a3"/>
                            </w:rPr>
                            <w:fldChar w:fldCharType="separate"/>
                          </w:r>
                          <w:r>
                            <w:rPr>
                              <w:rStyle w:val="a3"/>
                            </w:rPr>
                            <w:t>8</w:t>
                          </w:r>
                          <w:r>
                            <w:rPr>
                              <w:rStyle w:val="a3"/>
                            </w:rP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fillcolor="#FFFFFF" stroked="f" strokeweight="0pt" style="position:absolute;rotation:-0;width:6.05pt;height:13.8pt;mso-wrap-distance-left:0pt;mso-wrap-distance-right:0pt;mso-wrap-distance-top:0pt;mso-wrap-distance-bottom:0pt;margin-top:0.05pt;mso-position-vertical-relative:text;margin-left:0pt;mso-position-horizontal:outside;mso-position-horizontal-relative:margin">
              <v:fill opacity="0f"/>
              <v:textbox inset="0in,0in,0in,0in">
                <w:txbxContent>
                  <w:p>
                    <w:pPr>
                      <w:pStyle w:val="Footer"/>
                      <w:rPr>
                        <w:rStyle w:val="Pagenumber"/>
                      </w:rPr>
                    </w:pPr>
                    <w:r>
                      <w:rPr>
                        <w:rStyle w:val="Pagenumber"/>
                      </w:rPr>
                      <w:fldChar w:fldCharType="begin"/>
                    </w:r>
                    <w:r>
                      <w:rPr>
                        <w:rStyle w:val="Pagenumber"/>
                      </w:rPr>
                      <w:instrText xml:space="preserve"> PAGE </w:instrText>
                    </w:r>
                    <w:r>
                      <w:rPr>
                        <w:rStyle w:val="Pagenumber"/>
                      </w:rPr>
                      <w:fldChar w:fldCharType="separate"/>
                    </w:r>
                    <w:r>
                      <w:rPr>
                        <w:rStyle w:val="Pagenumber"/>
                      </w:rPr>
                      <w:t>8</w:t>
                    </w:r>
                    <w:r>
                      <w:rPr>
                        <w:rStyle w:val="Pagenumber"/>
                      </w:rPr>
                      <w:fldChar w:fldCharType="end"/>
                    </w:r>
                  </w:p>
                </w:txbxContent>
              </v:textbox>
              <w10:wrap type="square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DAD5C4" w14:textId="77777777" w:rsidR="003715C0" w:rsidRDefault="003715C0">
      <w:r>
        <w:separator/>
      </w:r>
    </w:p>
  </w:footnote>
  <w:footnote w:type="continuationSeparator" w:id="0">
    <w:p w14:paraId="47DFE3DD" w14:textId="77777777" w:rsidR="003715C0" w:rsidRDefault="003715C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af4"/>
      <w:tblpPr w:leftFromText="181" w:rightFromText="181" w:vertAnchor="text" w:tblpXSpec="center" w:tblpY="1"/>
      <w:tblOverlap w:val="never"/>
      <w:tblW w:w="10040" w:type="dxa"/>
      <w:jc w:val="center"/>
      <w:tblLayout w:type="fixed"/>
      <w:tblLook w:val="04A0" w:firstRow="1" w:lastRow="0" w:firstColumn="1" w:lastColumn="0" w:noHBand="0" w:noVBand="1"/>
    </w:tblPr>
    <w:tblGrid>
      <w:gridCol w:w="6663"/>
      <w:gridCol w:w="3377"/>
    </w:tblGrid>
    <w:tr w:rsidR="000D01E5" w14:paraId="543A0C2A" w14:textId="77777777">
      <w:trPr>
        <w:jc w:val="center"/>
      </w:trPr>
      <w:tc>
        <w:tcPr>
          <w:tcW w:w="6662" w:type="dxa"/>
          <w:tcBorders>
            <w:top w:val="nil"/>
            <w:left w:val="nil"/>
            <w:bottom w:val="nil"/>
            <w:right w:val="nil"/>
          </w:tcBorders>
          <w:vAlign w:val="center"/>
        </w:tcPr>
        <w:p w14:paraId="7EF42F39" w14:textId="77777777" w:rsidR="000D01E5" w:rsidRDefault="003715C0">
          <w:pPr>
            <w:pStyle w:val="af2"/>
            <w:widowControl w:val="0"/>
            <w:ind w:right="1033"/>
            <w:contextualSpacing/>
            <w:jc w:val="center"/>
            <w:rPr>
              <w:rFonts w:ascii="PT Sans" w:hAnsi="PT Sans"/>
              <w:b/>
              <w:sz w:val="22"/>
              <w:szCs w:val="22"/>
            </w:rPr>
          </w:pPr>
          <w:r>
            <w:rPr>
              <w:rFonts w:ascii="PT Sans" w:hAnsi="PT Sans"/>
              <w:b/>
              <w:sz w:val="22"/>
              <w:szCs w:val="22"/>
            </w:rPr>
            <w:t>Университет ИТМО</w:t>
          </w:r>
        </w:p>
        <w:p w14:paraId="78C489AD" w14:textId="77777777" w:rsidR="000D01E5" w:rsidRDefault="003715C0">
          <w:pPr>
            <w:pStyle w:val="af2"/>
            <w:widowControl w:val="0"/>
            <w:ind w:right="1033"/>
            <w:contextualSpacing/>
            <w:jc w:val="center"/>
            <w:rPr>
              <w:rFonts w:ascii="PT Sans" w:hAnsi="PT Sans"/>
              <w:b/>
              <w:sz w:val="22"/>
              <w:szCs w:val="22"/>
            </w:rPr>
          </w:pPr>
          <w:r>
            <w:rPr>
              <w:rFonts w:ascii="PT Sans" w:hAnsi="PT Sans"/>
              <w:b/>
              <w:sz w:val="22"/>
              <w:szCs w:val="22"/>
            </w:rPr>
            <w:t xml:space="preserve">Физико-технический </w:t>
          </w:r>
          <w:proofErr w:type="spellStart"/>
          <w:r>
            <w:rPr>
              <w:rFonts w:ascii="PT Sans" w:hAnsi="PT Sans"/>
              <w:b/>
              <w:sz w:val="22"/>
              <w:szCs w:val="22"/>
            </w:rPr>
            <w:t>мегафакультет</w:t>
          </w:r>
          <w:proofErr w:type="spellEnd"/>
        </w:p>
        <w:p w14:paraId="26E2A850" w14:textId="77777777" w:rsidR="000D01E5" w:rsidRDefault="003715C0">
          <w:pPr>
            <w:pStyle w:val="af2"/>
            <w:widowControl w:val="0"/>
            <w:ind w:right="1033"/>
            <w:contextualSpacing/>
            <w:jc w:val="center"/>
            <w:rPr>
              <w:rFonts w:ascii="PT Sans" w:hAnsi="PT Sans"/>
              <w:b/>
              <w:sz w:val="18"/>
            </w:rPr>
          </w:pPr>
          <w:r>
            <w:rPr>
              <w:rFonts w:ascii="PT Sans" w:hAnsi="PT Sans"/>
              <w:b/>
              <w:sz w:val="22"/>
              <w:szCs w:val="22"/>
            </w:rPr>
            <w:t>Физический факультет</w:t>
          </w:r>
        </w:p>
      </w:tc>
      <w:tc>
        <w:tcPr>
          <w:tcW w:w="3377" w:type="dxa"/>
          <w:tcBorders>
            <w:top w:val="nil"/>
            <w:left w:val="nil"/>
            <w:bottom w:val="nil"/>
            <w:right w:val="nil"/>
          </w:tcBorders>
          <w:vAlign w:val="center"/>
        </w:tcPr>
        <w:p w14:paraId="605FBF48" w14:textId="77777777" w:rsidR="000D01E5" w:rsidRDefault="003715C0">
          <w:pPr>
            <w:pStyle w:val="af2"/>
            <w:widowControl w:val="0"/>
            <w:jc w:val="center"/>
            <w:rPr>
              <w:rFonts w:ascii="PT Sans" w:hAnsi="PT Sans"/>
              <w:b/>
              <w:sz w:val="20"/>
            </w:rPr>
          </w:pPr>
          <w:r>
            <w:rPr>
              <w:noProof/>
            </w:rPr>
            <w:drawing>
              <wp:inline distT="0" distB="0" distL="0" distR="0" wp14:anchorId="3D270296" wp14:editId="1C9B17C6">
                <wp:extent cx="1818640" cy="499110"/>
                <wp:effectExtent l="0" t="0" r="0" b="0"/>
                <wp:docPr id="14" name="Рисунок 7034061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" name="Рисунок 70340610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818640" cy="4991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51F18D62" w14:textId="77777777" w:rsidR="000D01E5" w:rsidRDefault="000D01E5">
    <w:pPr>
      <w:pStyle w:val="af2"/>
      <w:rPr>
        <w:rFonts w:ascii="PT Sans" w:hAnsi="PT Sans"/>
        <w:b/>
        <w:sz w:val="8"/>
        <w:szCs w:val="16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embedSystemFonts/>
  <w:proofState w:spelling="clean" w:grammar="clean"/>
  <w:defaultTabStop w:val="284"/>
  <w:autoHyphenation/>
  <w:doNotHyphenateCaps/>
  <w:characterSpacingControl w:val="doNotCompress"/>
  <w:footnotePr>
    <w:footnote w:id="-1"/>
    <w:footnote w:id="0"/>
  </w:footnotePr>
  <w:endnotePr>
    <w:endnote w:id="-1"/>
    <w:endnote w:id="0"/>
  </w:endnotePr>
  <w:compat>
    <w:doNotBreakWrappedTables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0D01E5"/>
    <w:rsid w:val="000D01E5"/>
    <w:rsid w:val="003715C0"/>
    <w:rsid w:val="00671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3921B95"/>
  <w15:docId w15:val="{A881F5D5-86BA-4E40-A712-5E80075882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>
      <w:pPr>
        <w:suppressAutoHyphens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7E3C6D"/>
    <w:rPr>
      <w:sz w:val="24"/>
      <w:szCs w:val="24"/>
    </w:rPr>
  </w:style>
  <w:style w:type="paragraph" w:styleId="1">
    <w:name w:val="heading 1"/>
    <w:basedOn w:val="a"/>
    <w:next w:val="a"/>
    <w:qFormat/>
    <w:pPr>
      <w:keepNext/>
      <w:spacing w:line="420" w:lineRule="exact"/>
      <w:ind w:right="648"/>
      <w:jc w:val="center"/>
      <w:outlineLvl w:val="0"/>
    </w:pPr>
    <w:rPr>
      <w:spacing w:val="-1"/>
      <w:sz w:val="19"/>
      <w:szCs w:val="19"/>
    </w:rPr>
  </w:style>
  <w:style w:type="paragraph" w:styleId="2">
    <w:name w:val="heading 2"/>
    <w:basedOn w:val="a"/>
    <w:next w:val="a"/>
    <w:qFormat/>
    <w:pPr>
      <w:keepNext/>
      <w:spacing w:before="6" w:line="378" w:lineRule="exact"/>
      <w:ind w:right="-1438"/>
      <w:jc w:val="both"/>
      <w:outlineLvl w:val="1"/>
    </w:pPr>
    <w:rPr>
      <w:i/>
      <w:iCs/>
      <w:w w:val="77"/>
      <w:szCs w:val="29"/>
    </w:rPr>
  </w:style>
  <w:style w:type="paragraph" w:styleId="3">
    <w:name w:val="heading 3"/>
    <w:basedOn w:val="a"/>
    <w:next w:val="a"/>
    <w:qFormat/>
    <w:pPr>
      <w:keepNext/>
      <w:tabs>
        <w:tab w:val="left" w:leader="underscore" w:pos="1698"/>
      </w:tabs>
      <w:spacing w:line="372" w:lineRule="exact"/>
      <w:ind w:right="-200"/>
      <w:outlineLvl w:val="2"/>
    </w:pPr>
    <w:rPr>
      <w:i/>
      <w:iCs/>
      <w:szCs w:val="29"/>
    </w:rPr>
  </w:style>
  <w:style w:type="paragraph" w:styleId="4">
    <w:name w:val="heading 4"/>
    <w:basedOn w:val="a"/>
    <w:next w:val="a"/>
    <w:qFormat/>
    <w:pPr>
      <w:keepNext/>
      <w:spacing w:before="30" w:after="552" w:line="192" w:lineRule="exact"/>
      <w:ind w:right="384"/>
      <w:outlineLvl w:val="3"/>
    </w:pPr>
    <w:rPr>
      <w:b/>
      <w:bCs/>
      <w:i/>
      <w:iCs/>
      <w:spacing w:val="-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age number"/>
    <w:basedOn w:val="a0"/>
    <w:qFormat/>
  </w:style>
  <w:style w:type="character" w:styleId="a4">
    <w:name w:val="Hyperlink"/>
    <w:basedOn w:val="a0"/>
    <w:rsid w:val="00351C28"/>
    <w:rPr>
      <w:color w:val="0000FF"/>
      <w:u w:val="single"/>
    </w:rPr>
  </w:style>
  <w:style w:type="character" w:customStyle="1" w:styleId="a5">
    <w:name w:val="Текст выноски Знак"/>
    <w:basedOn w:val="a0"/>
    <w:link w:val="a6"/>
    <w:qFormat/>
    <w:rsid w:val="005A42CA"/>
    <w:rPr>
      <w:rFonts w:ascii="Tahoma" w:hAnsi="Tahoma" w:cs="Tahoma"/>
      <w:iCs/>
      <w:sz w:val="16"/>
      <w:szCs w:val="16"/>
    </w:rPr>
  </w:style>
  <w:style w:type="character" w:styleId="a7">
    <w:name w:val="Placeholder Text"/>
    <w:basedOn w:val="a0"/>
    <w:uiPriority w:val="99"/>
    <w:semiHidden/>
    <w:qFormat/>
    <w:rsid w:val="002415BB"/>
    <w:rPr>
      <w:color w:val="808080"/>
    </w:rPr>
  </w:style>
  <w:style w:type="character" w:styleId="a8">
    <w:name w:val="annotation reference"/>
    <w:basedOn w:val="a0"/>
    <w:semiHidden/>
    <w:unhideWhenUsed/>
    <w:qFormat/>
    <w:rsid w:val="00401C41"/>
    <w:rPr>
      <w:sz w:val="16"/>
      <w:szCs w:val="16"/>
    </w:rPr>
  </w:style>
  <w:style w:type="character" w:customStyle="1" w:styleId="a9">
    <w:name w:val="Текст примечания Знак"/>
    <w:basedOn w:val="a0"/>
    <w:link w:val="aa"/>
    <w:semiHidden/>
    <w:qFormat/>
    <w:rsid w:val="00401C41"/>
    <w:rPr>
      <w:rFonts w:ascii="Arial" w:hAnsi="Arial" w:cs="Arial"/>
      <w:iCs/>
    </w:rPr>
  </w:style>
  <w:style w:type="character" w:customStyle="1" w:styleId="ab">
    <w:name w:val="Тема примечания Знак"/>
    <w:basedOn w:val="a9"/>
    <w:link w:val="ac"/>
    <w:semiHidden/>
    <w:qFormat/>
    <w:rsid w:val="00401C41"/>
    <w:rPr>
      <w:rFonts w:ascii="Arial" w:hAnsi="Arial" w:cs="Arial"/>
      <w:b/>
      <w:bCs/>
      <w:iCs/>
    </w:rPr>
  </w:style>
  <w:style w:type="paragraph" w:customStyle="1" w:styleId="Heading">
    <w:name w:val="Heading"/>
    <w:basedOn w:val="a"/>
    <w:next w:val="ad"/>
    <w:qFormat/>
    <w:pPr>
      <w:keepNext/>
      <w:spacing w:before="240" w:after="120"/>
    </w:pPr>
    <w:rPr>
      <w:rFonts w:ascii="Liberation Sans" w:eastAsia="Noto Sans CJK SC" w:hAnsi="Liberation Sans" w:cs="Noto Sans Devanagari"/>
      <w:sz w:val="28"/>
      <w:szCs w:val="28"/>
    </w:rPr>
  </w:style>
  <w:style w:type="paragraph" w:styleId="ad">
    <w:name w:val="Body Text"/>
    <w:basedOn w:val="a"/>
    <w:pPr>
      <w:spacing w:after="140" w:line="276" w:lineRule="auto"/>
    </w:pPr>
  </w:style>
  <w:style w:type="paragraph" w:styleId="ae">
    <w:name w:val="List"/>
    <w:basedOn w:val="ad"/>
    <w:rPr>
      <w:rFonts w:cs="Noto Sans Devanagari"/>
    </w:rPr>
  </w:style>
  <w:style w:type="paragraph" w:styleId="af">
    <w:name w:val="caption"/>
    <w:basedOn w:val="a"/>
    <w:qFormat/>
    <w:pPr>
      <w:suppressLineNumbers/>
      <w:spacing w:before="120" w:after="120"/>
    </w:pPr>
    <w:rPr>
      <w:rFonts w:cs="Noto Sans Devanagari"/>
      <w:i/>
      <w:iCs/>
    </w:rPr>
  </w:style>
  <w:style w:type="paragraph" w:customStyle="1" w:styleId="Index">
    <w:name w:val="Index"/>
    <w:basedOn w:val="a"/>
    <w:qFormat/>
    <w:pPr>
      <w:suppressLineNumbers/>
    </w:pPr>
    <w:rPr>
      <w:rFonts w:cs="Noto Sans Devanagari"/>
    </w:rPr>
  </w:style>
  <w:style w:type="paragraph" w:customStyle="1" w:styleId="caption1">
    <w:name w:val="caption1"/>
    <w:basedOn w:val="a"/>
    <w:qFormat/>
    <w:pPr>
      <w:suppressLineNumbers/>
      <w:spacing w:before="120" w:after="120"/>
    </w:pPr>
    <w:rPr>
      <w:rFonts w:cs="Noto Sans Devanagari"/>
      <w:i/>
      <w:iCs/>
    </w:rPr>
  </w:style>
  <w:style w:type="paragraph" w:customStyle="1" w:styleId="HeaderandFooter">
    <w:name w:val="Header and Footer"/>
    <w:basedOn w:val="a"/>
    <w:qFormat/>
  </w:style>
  <w:style w:type="paragraph" w:styleId="af0">
    <w:name w:val="footer"/>
    <w:basedOn w:val="a"/>
    <w:pPr>
      <w:tabs>
        <w:tab w:val="center" w:pos="4677"/>
        <w:tab w:val="right" w:pos="9355"/>
      </w:tabs>
    </w:pPr>
  </w:style>
  <w:style w:type="paragraph" w:styleId="af1">
    <w:name w:val="Block Text"/>
    <w:basedOn w:val="a"/>
    <w:qFormat/>
    <w:pPr>
      <w:spacing w:before="5" w:line="274" w:lineRule="exact"/>
      <w:ind w:left="5" w:right="14" w:firstLine="535"/>
      <w:jc w:val="both"/>
    </w:pPr>
    <w:rPr>
      <w:i/>
      <w:iCs/>
      <w:spacing w:val="-5"/>
      <w:szCs w:val="25"/>
    </w:rPr>
  </w:style>
  <w:style w:type="paragraph" w:styleId="30">
    <w:name w:val="Body Text Indent 3"/>
    <w:basedOn w:val="a"/>
    <w:qFormat/>
    <w:pPr>
      <w:tabs>
        <w:tab w:val="left" w:pos="1224"/>
      </w:tabs>
      <w:spacing w:line="274" w:lineRule="exact"/>
      <w:ind w:firstLine="540"/>
      <w:jc w:val="both"/>
    </w:pPr>
    <w:rPr>
      <w:i/>
      <w:iCs/>
      <w:spacing w:val="-5"/>
      <w:szCs w:val="25"/>
    </w:rPr>
  </w:style>
  <w:style w:type="paragraph" w:styleId="af2">
    <w:name w:val="header"/>
    <w:basedOn w:val="a"/>
    <w:pPr>
      <w:tabs>
        <w:tab w:val="center" w:pos="4677"/>
        <w:tab w:val="right" w:pos="9355"/>
      </w:tabs>
    </w:pPr>
  </w:style>
  <w:style w:type="paragraph" w:styleId="a6">
    <w:name w:val="Balloon Text"/>
    <w:basedOn w:val="a"/>
    <w:link w:val="a5"/>
    <w:qFormat/>
    <w:rsid w:val="005A42CA"/>
    <w:rPr>
      <w:rFonts w:ascii="Tahoma" w:hAnsi="Tahoma" w:cs="Tahoma"/>
      <w:sz w:val="16"/>
      <w:szCs w:val="16"/>
    </w:rPr>
  </w:style>
  <w:style w:type="paragraph" w:styleId="af3">
    <w:name w:val="List Paragraph"/>
    <w:basedOn w:val="a"/>
    <w:uiPriority w:val="34"/>
    <w:qFormat/>
    <w:rsid w:val="00C52387"/>
    <w:pPr>
      <w:ind w:left="720"/>
      <w:contextualSpacing/>
    </w:pPr>
  </w:style>
  <w:style w:type="paragraph" w:styleId="aa">
    <w:name w:val="annotation text"/>
    <w:basedOn w:val="a"/>
    <w:link w:val="a9"/>
    <w:semiHidden/>
    <w:unhideWhenUsed/>
    <w:qFormat/>
    <w:rsid w:val="00401C41"/>
    <w:rPr>
      <w:sz w:val="20"/>
      <w:szCs w:val="20"/>
    </w:rPr>
  </w:style>
  <w:style w:type="paragraph" w:styleId="ac">
    <w:name w:val="annotation subject"/>
    <w:basedOn w:val="aa"/>
    <w:next w:val="aa"/>
    <w:link w:val="ab"/>
    <w:semiHidden/>
    <w:unhideWhenUsed/>
    <w:qFormat/>
    <w:rsid w:val="00401C41"/>
    <w:rPr>
      <w:b/>
      <w:bCs/>
    </w:rPr>
  </w:style>
  <w:style w:type="paragraph" w:customStyle="1" w:styleId="TableContents">
    <w:name w:val="Table Contents"/>
    <w:basedOn w:val="a"/>
    <w:qFormat/>
    <w:rsid w:val="002F712D"/>
    <w:pPr>
      <w:widowControl w:val="0"/>
      <w:suppressLineNumbers/>
    </w:pPr>
    <w:rPr>
      <w:rFonts w:ascii="Arial" w:hAnsi="Arial" w:cs="Arial"/>
      <w:iCs/>
    </w:rPr>
  </w:style>
  <w:style w:type="paragraph" w:customStyle="1" w:styleId="FrameContents">
    <w:name w:val="Frame Contents"/>
    <w:basedOn w:val="a"/>
    <w:qFormat/>
  </w:style>
  <w:style w:type="table" w:styleId="af4">
    <w:name w:val="Table Grid"/>
    <w:basedOn w:val="a1"/>
    <w:uiPriority w:val="39"/>
    <w:rsid w:val="0017081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</a:majorFont>
      <a:minorFont>
        <a:latin typeface="Calibri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BF8E0A-40C3-42AE-B0B8-50BD647614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8</Pages>
  <Words>348</Words>
  <Characters>1990</Characters>
  <Application>Microsoft Office Word</Application>
  <DocSecurity>0</DocSecurity>
  <Lines>16</Lines>
  <Paragraphs>4</Paragraphs>
  <ScaleCrop>false</ScaleCrop>
  <Company>ГОУ СПбГПУ</Company>
  <LinksUpToDate>false</LinksUpToDate>
  <CharactersWithSpaces>2334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Бланк рабочего протокола и отчета</dc:title>
  <dc:subject/>
  <dc:creator>Кафедра экспериментальной физики СПбГПУ</dc:creator>
  <dc:description/>
  <cp:lastModifiedBy>Даниил Батманов</cp:lastModifiedBy>
  <cp:revision>44</cp:revision>
  <cp:lastPrinted>2023-10-18T21:42:00Z</cp:lastPrinted>
  <dcterms:created xsi:type="dcterms:W3CDTF">2024-03-06T20:53:00Z</dcterms:created>
  <dcterms:modified xsi:type="dcterms:W3CDTF">2024-03-09T11:35:00Z</dcterms:modified>
  <dc:language>en-US</dc:language>
</cp:coreProperties>
</file>